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3115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на </w:t>
            </w:r>
            <w:r w:rsidRPr="00514A0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поставку арматуры линейной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9776" w:type="dxa"/>
        <w:tblInd w:w="-572" w:type="dxa"/>
        <w:tblLook w:val="04A0" w:firstRow="1" w:lastRow="0" w:firstColumn="1" w:lastColumn="0" w:noHBand="0" w:noVBand="1"/>
      </w:tblPr>
      <w:tblGrid>
        <w:gridCol w:w="4644"/>
        <w:gridCol w:w="5132"/>
      </w:tblGrid>
      <w:tr w:rsidR="00D84B1E" w:rsidTr="0013115D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5132" w:type="dxa"/>
          </w:tcPr>
          <w:p w:rsidR="00D84B1E" w:rsidRDefault="00131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130 745,73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13115D">
        <w:tc>
          <w:tcPr>
            <w:tcW w:w="4644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5132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13115D">
        <w:tc>
          <w:tcPr>
            <w:tcW w:w="4644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5132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13115D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13115D">
        <w:tc>
          <w:tcPr>
            <w:tcW w:w="4644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5132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3115D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2021-09-24T04:44:00Z</dcterms:modified>
</cp:coreProperties>
</file>